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82" w:rsidRDefault="007D7982" w:rsidP="007D7982">
      <w:pPr>
        <w:pStyle w:val="Otsikko5"/>
        <w:spacing w:line="240" w:lineRule="auto"/>
        <w:rPr>
          <w:rFonts w:ascii="Times New Roman" w:hAnsi="Times New Roman"/>
          <w:sz w:val="24"/>
        </w:rPr>
      </w:pPr>
      <w:bookmarkStart w:id="0" w:name="_GoBack"/>
      <w:bookmarkEnd w:id="0"/>
    </w:p>
    <w:p w:rsidR="00CC1172" w:rsidRDefault="00781A0D" w:rsidP="00E67DFF">
      <w:pPr>
        <w:pStyle w:val="Otsikko5"/>
        <w:spacing w:line="240" w:lineRule="auto"/>
        <w:ind w:left="2977"/>
        <w:rPr>
          <w:rFonts w:ascii="Times New Roman" w:hAnsi="Times New Roman"/>
          <w:sz w:val="24"/>
        </w:rPr>
      </w:pPr>
      <w:r>
        <w:rPr>
          <w:rFonts w:ascii="Times New Roman" w:hAnsi="Times New Roman"/>
          <w:sz w:val="24"/>
        </w:rPr>
        <w:t>Hallintovaliokunnan mietintö 2/2</w:t>
      </w:r>
      <w:r w:rsidR="00CC1172">
        <w:rPr>
          <w:rFonts w:ascii="Times New Roman" w:hAnsi="Times New Roman"/>
          <w:sz w:val="24"/>
        </w:rPr>
        <w:t>015 edustaja-aloitteesta 4/2015.</w:t>
      </w:r>
      <w:r>
        <w:rPr>
          <w:rFonts w:ascii="Times New Roman" w:hAnsi="Times New Roman"/>
          <w:sz w:val="24"/>
        </w:rPr>
        <w:t xml:space="preserve"> </w:t>
      </w:r>
    </w:p>
    <w:p w:rsidR="00CC1172" w:rsidRDefault="00CC1172" w:rsidP="00E67DFF">
      <w:pPr>
        <w:pStyle w:val="Otsikko5"/>
        <w:spacing w:line="240" w:lineRule="auto"/>
        <w:ind w:left="2977"/>
        <w:rPr>
          <w:rFonts w:ascii="Times New Roman" w:hAnsi="Times New Roman"/>
          <w:sz w:val="24"/>
        </w:rPr>
      </w:pPr>
    </w:p>
    <w:p w:rsidR="00CC1172" w:rsidRPr="00CC1172" w:rsidRDefault="00CC1172" w:rsidP="00CC1172">
      <w:pPr>
        <w:pStyle w:val="Otsikko5"/>
        <w:spacing w:line="240" w:lineRule="auto"/>
        <w:ind w:left="2977"/>
        <w:rPr>
          <w:rFonts w:ascii="Times New Roman" w:hAnsi="Times New Roman"/>
          <w:sz w:val="24"/>
        </w:rPr>
      </w:pPr>
      <w:r>
        <w:rPr>
          <w:rFonts w:ascii="Times New Roman" w:hAnsi="Times New Roman"/>
          <w:sz w:val="24"/>
        </w:rPr>
        <w:t>T</w:t>
      </w:r>
      <w:r w:rsidRPr="00CC1172">
        <w:rPr>
          <w:rFonts w:ascii="Times New Roman" w:hAnsi="Times New Roman"/>
          <w:sz w:val="24"/>
        </w:rPr>
        <w:t xml:space="preserve">uomiokapitulin aloiteoikeus seurakuntayhtymän muodostamiseksi sekä taloudelliset kriteerit velvoittaa liittymään seurakuntaliitokseen tai </w:t>
      </w:r>
      <w:r w:rsidR="00D80C15">
        <w:rPr>
          <w:rFonts w:ascii="Times New Roman" w:hAnsi="Times New Roman"/>
          <w:sz w:val="24"/>
        </w:rPr>
        <w:t>–</w:t>
      </w:r>
      <w:r w:rsidRPr="00CC1172">
        <w:rPr>
          <w:rFonts w:ascii="Times New Roman" w:hAnsi="Times New Roman"/>
          <w:sz w:val="24"/>
        </w:rPr>
        <w:t>yhtymään</w:t>
      </w:r>
      <w:r w:rsidR="00D80C15">
        <w:rPr>
          <w:rFonts w:ascii="Times New Roman" w:hAnsi="Times New Roman"/>
          <w:sz w:val="24"/>
        </w:rPr>
        <w:t>.</w:t>
      </w:r>
    </w:p>
    <w:p w:rsidR="00781A0D" w:rsidRPr="00E67DFF" w:rsidRDefault="00781A0D" w:rsidP="00E67DFF">
      <w:pPr>
        <w:pStyle w:val="Otsikko5"/>
        <w:spacing w:line="240" w:lineRule="auto"/>
        <w:ind w:left="2977"/>
        <w:rPr>
          <w:rFonts w:ascii="Times New Roman" w:hAnsi="Times New Roman"/>
          <w:sz w:val="24"/>
        </w:rPr>
      </w:pPr>
    </w:p>
    <w:p w:rsidR="00781A0D" w:rsidRDefault="00781A0D" w:rsidP="00E67DFF">
      <w:pPr>
        <w:pStyle w:val="Otsikko5"/>
        <w:spacing w:line="240" w:lineRule="auto"/>
        <w:ind w:left="5760"/>
        <w:rPr>
          <w:rFonts w:ascii="Times New Roman" w:hAnsi="Times New Roman"/>
          <w:sz w:val="24"/>
        </w:rPr>
      </w:pPr>
    </w:p>
    <w:p w:rsidR="00781A0D" w:rsidRPr="00CC1172" w:rsidRDefault="00781A0D" w:rsidP="002A37F8">
      <w:pPr>
        <w:spacing w:after="0" w:line="240" w:lineRule="auto"/>
        <w:jc w:val="right"/>
        <w:rPr>
          <w:rFonts w:ascii="Times New Roman" w:hAnsi="Times New Roman"/>
          <w:sz w:val="24"/>
          <w:szCs w:val="24"/>
        </w:rPr>
      </w:pPr>
      <w:r w:rsidRPr="00CC1172">
        <w:rPr>
          <w:rFonts w:ascii="Times New Roman" w:hAnsi="Times New Roman"/>
          <w:sz w:val="24"/>
          <w:szCs w:val="24"/>
        </w:rPr>
        <w:t>Asianro 2012-00195</w:t>
      </w:r>
    </w:p>
    <w:p w:rsidR="00781A0D" w:rsidRDefault="00781A0D" w:rsidP="002A37F8">
      <w:pPr>
        <w:spacing w:after="0" w:line="240" w:lineRule="auto"/>
        <w:jc w:val="right"/>
        <w:rPr>
          <w:rFonts w:ascii="Times New Roman" w:hAnsi="Times New Roman"/>
          <w:sz w:val="24"/>
          <w:szCs w:val="24"/>
        </w:rPr>
      </w:pPr>
    </w:p>
    <w:p w:rsidR="00781A0D" w:rsidRDefault="00781A0D" w:rsidP="002A37F8">
      <w:pPr>
        <w:spacing w:after="0" w:line="240" w:lineRule="auto"/>
        <w:jc w:val="right"/>
        <w:rPr>
          <w:rFonts w:ascii="Times New Roman" w:hAnsi="Times New Roman"/>
          <w:sz w:val="24"/>
          <w:szCs w:val="24"/>
        </w:rPr>
      </w:pPr>
    </w:p>
    <w:p w:rsidR="000D645C" w:rsidRDefault="000D645C" w:rsidP="002A37F8">
      <w:pPr>
        <w:spacing w:after="0" w:line="240" w:lineRule="auto"/>
        <w:jc w:val="right"/>
        <w:rPr>
          <w:rFonts w:ascii="Times New Roman" w:hAnsi="Times New Roman"/>
          <w:sz w:val="24"/>
          <w:szCs w:val="24"/>
        </w:rPr>
      </w:pPr>
    </w:p>
    <w:p w:rsidR="00781A0D" w:rsidRDefault="00781A0D" w:rsidP="002A37F8">
      <w:pPr>
        <w:spacing w:after="0" w:line="240" w:lineRule="auto"/>
        <w:jc w:val="right"/>
        <w:rPr>
          <w:rFonts w:ascii="Times New Roman" w:hAnsi="Times New Roman"/>
          <w:sz w:val="24"/>
          <w:szCs w:val="24"/>
        </w:rPr>
      </w:pPr>
    </w:p>
    <w:p w:rsidR="00781A0D" w:rsidRPr="00A31D6C" w:rsidRDefault="00781A0D" w:rsidP="00E67DFF">
      <w:pPr>
        <w:pStyle w:val="Leipteksti3"/>
        <w:ind w:left="709"/>
        <w:jc w:val="both"/>
        <w:rPr>
          <w:b w:val="0"/>
          <w:bCs w:val="0"/>
          <w:lang w:val="fi-FI"/>
        </w:rPr>
      </w:pPr>
      <w:r w:rsidRPr="00A31D6C">
        <w:rPr>
          <w:b w:val="0"/>
          <w:bCs w:val="0"/>
          <w:lang w:val="fi-FI"/>
        </w:rPr>
        <w:t xml:space="preserve">Kirkolliskokous on täysistunnossaan </w:t>
      </w:r>
      <w:r w:rsidR="00245548">
        <w:rPr>
          <w:b w:val="0"/>
          <w:bCs w:val="0"/>
          <w:lang w:val="fi-FI"/>
        </w:rPr>
        <w:t>3</w:t>
      </w:r>
      <w:r w:rsidRPr="00B23C21">
        <w:rPr>
          <w:b w:val="0"/>
          <w:bCs w:val="0"/>
          <w:lang w:val="fi-FI"/>
        </w:rPr>
        <w:t>.11</w:t>
      </w:r>
      <w:r w:rsidR="00B23C21" w:rsidRPr="00B23C21">
        <w:rPr>
          <w:b w:val="0"/>
          <w:bCs w:val="0"/>
          <w:lang w:val="fi-FI"/>
        </w:rPr>
        <w:t>.</w:t>
      </w:r>
      <w:r w:rsidRPr="00B23C21">
        <w:rPr>
          <w:b w:val="0"/>
          <w:bCs w:val="0"/>
          <w:lang w:val="fi-FI"/>
        </w:rPr>
        <w:t>2015</w:t>
      </w:r>
      <w:r w:rsidRPr="00A31D6C">
        <w:rPr>
          <w:b w:val="0"/>
          <w:bCs w:val="0"/>
          <w:lang w:val="fi-FI"/>
        </w:rPr>
        <w:t xml:space="preserve"> lähettänyt hallintovaliokunnalle otsikossa mainitun asian.</w:t>
      </w:r>
      <w:r w:rsidR="0069238C">
        <w:rPr>
          <w:b w:val="0"/>
          <w:bCs w:val="0"/>
          <w:lang w:val="fi-FI"/>
        </w:rPr>
        <w:t xml:space="preserve"> Hallintovaliokunnan mietintöön liittyy eriävä mielipide.</w:t>
      </w:r>
    </w:p>
    <w:p w:rsidR="00781A0D" w:rsidRDefault="00781A0D" w:rsidP="00E67DFF">
      <w:pPr>
        <w:ind w:firstLine="720"/>
        <w:jc w:val="both"/>
        <w:rPr>
          <w:rFonts w:ascii="Times New Roman" w:hAnsi="Times New Roman"/>
          <w:sz w:val="24"/>
          <w:szCs w:val="24"/>
        </w:rPr>
      </w:pPr>
    </w:p>
    <w:p w:rsidR="00781A0D" w:rsidRPr="00A31D6C" w:rsidRDefault="00781A0D" w:rsidP="00E67DFF">
      <w:pPr>
        <w:ind w:firstLine="720"/>
        <w:jc w:val="both"/>
        <w:rPr>
          <w:rFonts w:ascii="Times New Roman" w:hAnsi="Times New Roman"/>
          <w:sz w:val="24"/>
          <w:szCs w:val="24"/>
        </w:rPr>
      </w:pPr>
    </w:p>
    <w:p w:rsidR="00781A0D" w:rsidRPr="00A31D6C" w:rsidRDefault="00781A0D" w:rsidP="00E67DFF">
      <w:pPr>
        <w:jc w:val="both"/>
        <w:rPr>
          <w:rFonts w:ascii="Times New Roman" w:hAnsi="Times New Roman"/>
          <w:sz w:val="24"/>
          <w:szCs w:val="24"/>
        </w:rPr>
      </w:pPr>
      <w:r w:rsidRPr="00A31D6C">
        <w:rPr>
          <w:rFonts w:ascii="Times New Roman" w:hAnsi="Times New Roman"/>
          <w:b/>
          <w:bCs/>
          <w:sz w:val="24"/>
          <w:szCs w:val="24"/>
        </w:rPr>
        <w:t xml:space="preserve">1. </w:t>
      </w:r>
      <w:r w:rsidR="000D645C">
        <w:rPr>
          <w:rFonts w:ascii="Times New Roman" w:hAnsi="Times New Roman"/>
          <w:b/>
          <w:bCs/>
          <w:sz w:val="24"/>
          <w:szCs w:val="24"/>
        </w:rPr>
        <w:t>Aloitteen</w:t>
      </w:r>
      <w:r w:rsidRPr="00A31D6C">
        <w:rPr>
          <w:rFonts w:ascii="Times New Roman" w:hAnsi="Times New Roman"/>
          <w:b/>
          <w:bCs/>
          <w:sz w:val="24"/>
          <w:szCs w:val="24"/>
        </w:rPr>
        <w:t xml:space="preserve"> pääasiallinen sisältö</w:t>
      </w:r>
    </w:p>
    <w:p w:rsidR="00781A0D" w:rsidRPr="00A31D6C" w:rsidRDefault="00781A0D" w:rsidP="00A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lastRenderedPageBreak/>
        <w:t>Edustaja-aloitteen</w:t>
      </w:r>
      <w:r w:rsidRPr="00A31D6C">
        <w:rPr>
          <w:rFonts w:ascii="Times New Roman" w:hAnsi="Times New Roman"/>
          <w:sz w:val="24"/>
          <w:szCs w:val="24"/>
        </w:rPr>
        <w:t xml:space="preserve"> 4/2015 </w:t>
      </w:r>
      <w:r>
        <w:rPr>
          <w:rFonts w:ascii="Times New Roman" w:hAnsi="Times New Roman"/>
          <w:sz w:val="24"/>
          <w:szCs w:val="24"/>
        </w:rPr>
        <w:t xml:space="preserve">mukaan </w:t>
      </w:r>
      <w:r w:rsidR="0020133A">
        <w:rPr>
          <w:rFonts w:ascii="Times New Roman" w:hAnsi="Times New Roman"/>
          <w:sz w:val="24"/>
          <w:szCs w:val="24"/>
        </w:rPr>
        <w:t>s</w:t>
      </w:r>
      <w:r w:rsidRPr="002A37F8">
        <w:rPr>
          <w:rFonts w:ascii="Times New Roman" w:hAnsi="Times New Roman"/>
          <w:sz w:val="24"/>
          <w:szCs w:val="24"/>
        </w:rPr>
        <w:t xml:space="preserve">eurakuntien taloudellinen eriarvoistuminen on lisääntynyt. Monella seurakunnalla on vaikeuksia pärjätä yksin sekä taloudellisesti että toiminnallisesti. </w:t>
      </w:r>
      <w:r>
        <w:rPr>
          <w:rFonts w:ascii="Times New Roman" w:hAnsi="Times New Roman"/>
          <w:sz w:val="24"/>
          <w:szCs w:val="24"/>
        </w:rPr>
        <w:t>N</w:t>
      </w:r>
      <w:r w:rsidRPr="00A31D6C">
        <w:rPr>
          <w:rFonts w:ascii="Times New Roman" w:hAnsi="Times New Roman"/>
          <w:sz w:val="24"/>
          <w:szCs w:val="24"/>
        </w:rPr>
        <w:t xml:space="preserve">ykyisen lainsäädännön mukaan tuomiokapituleilla ei </w:t>
      </w:r>
      <w:r>
        <w:rPr>
          <w:rFonts w:ascii="Times New Roman" w:hAnsi="Times New Roman"/>
          <w:sz w:val="24"/>
          <w:szCs w:val="24"/>
        </w:rPr>
        <w:t xml:space="preserve">kuitenkaan </w:t>
      </w:r>
      <w:r w:rsidRPr="00A31D6C">
        <w:rPr>
          <w:rFonts w:ascii="Times New Roman" w:hAnsi="Times New Roman"/>
          <w:sz w:val="24"/>
          <w:szCs w:val="24"/>
        </w:rPr>
        <w:t>ole muita keinoja</w:t>
      </w:r>
      <w:r>
        <w:rPr>
          <w:rFonts w:ascii="Times New Roman" w:hAnsi="Times New Roman"/>
          <w:sz w:val="24"/>
          <w:szCs w:val="24"/>
        </w:rPr>
        <w:t xml:space="preserve"> asiaan puuttumiseen</w:t>
      </w:r>
      <w:r w:rsidRPr="00A31D6C">
        <w:rPr>
          <w:rFonts w:ascii="Times New Roman" w:hAnsi="Times New Roman"/>
          <w:sz w:val="24"/>
          <w:szCs w:val="24"/>
        </w:rPr>
        <w:t xml:space="preserve"> kuin tehdä aloite seurakuntaliitoksesta. Usein olisi kuitenkin mielekkäämpää pyrkiä luomaan seurakuntayhtymä, joka mahdollistaa seurakuntien säilyttämisen. Olisi täten välttämätöntä, että tuomiokapitulien toimivaltaa ja toimintamahdollisuuksia kehitetään tähän suuntaan nopealla aikataululla.</w:t>
      </w:r>
    </w:p>
    <w:p w:rsidR="00781A0D" w:rsidRDefault="00781A0D" w:rsidP="00A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t>Aloitteessa ehdotetaan, että kirkkohallituksen</w:t>
      </w:r>
      <w:r w:rsidRPr="00A31D6C">
        <w:rPr>
          <w:rFonts w:ascii="Times New Roman" w:hAnsi="Times New Roman"/>
          <w:sz w:val="24"/>
          <w:szCs w:val="24"/>
        </w:rPr>
        <w:t xml:space="preserve"> </w:t>
      </w:r>
      <w:r>
        <w:rPr>
          <w:rFonts w:ascii="Times New Roman" w:hAnsi="Times New Roman"/>
          <w:sz w:val="24"/>
          <w:szCs w:val="24"/>
        </w:rPr>
        <w:t xml:space="preserve">tehtäväksi annetaan </w:t>
      </w:r>
    </w:p>
    <w:p w:rsidR="00781A0D" w:rsidRDefault="00781A0D" w:rsidP="00A31D6C">
      <w:pPr>
        <w:pStyle w:val="Luettelokappal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r w:rsidRPr="00A31D6C">
        <w:rPr>
          <w:rFonts w:ascii="Times New Roman" w:hAnsi="Times New Roman"/>
          <w:sz w:val="24"/>
          <w:szCs w:val="24"/>
        </w:rPr>
        <w:t xml:space="preserve">valmistella kirkkolakiin ja kirkkojärjestykseen sellaiset muutokset, jotka antavat tuomiokapituleille oikeuden tehdä aloite seurakuntayhtymän muodostamiseksi, sekä </w:t>
      </w:r>
    </w:p>
    <w:p w:rsidR="00781A0D" w:rsidRPr="00A31D6C" w:rsidRDefault="00781A0D" w:rsidP="00A31D6C">
      <w:pPr>
        <w:pStyle w:val="Luettelokappal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r w:rsidRPr="00A31D6C">
        <w:rPr>
          <w:rFonts w:ascii="Times New Roman" w:hAnsi="Times New Roman"/>
          <w:sz w:val="24"/>
          <w:szCs w:val="24"/>
        </w:rPr>
        <w:t xml:space="preserve">selvittää mahdollisuutta määritellä taloudelliset kriteerit, joiden täytyttyä seurakunta tai seurakunnat voidaan velvoittaa seurakuntaliitokseen tai liittymään </w:t>
      </w:r>
      <w:r w:rsidRPr="00A31D6C">
        <w:rPr>
          <w:rFonts w:ascii="Times New Roman" w:hAnsi="Times New Roman"/>
          <w:sz w:val="24"/>
          <w:szCs w:val="24"/>
        </w:rPr>
        <w:lastRenderedPageBreak/>
        <w:t>olemassa olevaan tai muodostettavaan seurakuntayhtymään ottaen huomioon reuna-alueiden seurakuntien taloudelliset haasteet.</w:t>
      </w:r>
    </w:p>
    <w:p w:rsidR="00781A0D" w:rsidRPr="00A31D6C" w:rsidRDefault="00781A0D"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Cs/>
          <w:sz w:val="24"/>
          <w:szCs w:val="24"/>
        </w:rPr>
      </w:pPr>
    </w:p>
    <w:p w:rsidR="00781A0D" w:rsidRPr="00A31D6C" w:rsidRDefault="00781A0D" w:rsidP="00E67DFF">
      <w:pPr>
        <w:jc w:val="both"/>
        <w:rPr>
          <w:rFonts w:ascii="Times New Roman" w:hAnsi="Times New Roman"/>
          <w:bCs/>
          <w:i/>
          <w:sz w:val="24"/>
          <w:szCs w:val="24"/>
        </w:rPr>
      </w:pPr>
      <w:r w:rsidRPr="00A31D6C">
        <w:rPr>
          <w:rFonts w:ascii="Times New Roman" w:hAnsi="Times New Roman"/>
          <w:b/>
          <w:bCs/>
          <w:sz w:val="24"/>
          <w:szCs w:val="24"/>
        </w:rPr>
        <w:t>2. Hallintovaliokunnan kannanotot</w:t>
      </w:r>
    </w:p>
    <w:p w:rsidR="00781A0D" w:rsidRPr="00A31D6C" w:rsidRDefault="00781A0D" w:rsidP="004C1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sidRPr="00A31D6C">
        <w:rPr>
          <w:rFonts w:ascii="Times New Roman" w:hAnsi="Times New Roman"/>
          <w:sz w:val="24"/>
          <w:szCs w:val="24"/>
        </w:rPr>
        <w:t xml:space="preserve">Hallintovaliokunta </w:t>
      </w:r>
      <w:r>
        <w:rPr>
          <w:rFonts w:ascii="Times New Roman" w:hAnsi="Times New Roman"/>
          <w:sz w:val="24"/>
          <w:szCs w:val="24"/>
        </w:rPr>
        <w:t>toteaa, että kirkon paikallistason rakenteiden uudistamista koskevan hankkeen (kirkkohall</w:t>
      </w:r>
      <w:r w:rsidR="00B61AC8">
        <w:rPr>
          <w:rFonts w:ascii="Times New Roman" w:hAnsi="Times New Roman"/>
          <w:sz w:val="24"/>
          <w:szCs w:val="24"/>
        </w:rPr>
        <w:t>ituksen esitys 3/2014) rauettua</w:t>
      </w:r>
      <w:r>
        <w:rPr>
          <w:rFonts w:ascii="Times New Roman" w:hAnsi="Times New Roman"/>
          <w:sz w:val="24"/>
          <w:szCs w:val="24"/>
        </w:rPr>
        <w:t xml:space="preserve"> kirkolliskokouksen työjärjestyksen 27 §:n 2 momentin mukaisesti tehtiin neljä edustaja-aloitetta, jotka liittyivät rauenneeseen seurakuntarakenteiden uudistushankkeeseen. Edustaja-aloite 4/2015 on yksi näistä aloitteista. </w:t>
      </w:r>
    </w:p>
    <w:p w:rsidR="00245548" w:rsidRDefault="00781A0D"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t>Kirkkolain 13 luvun 1 §:n mukaan aloitteen seurakuntajaon muuttamiseksi voi tehdä seurakunnan kirkkovaltuuston tai seurakuntayhtymässä seurakuntaneuvoston lisäksi piispa tai tuomiokapituli.</w:t>
      </w:r>
      <w:r w:rsidR="00245548">
        <w:rPr>
          <w:rFonts w:ascii="Times New Roman" w:hAnsi="Times New Roman"/>
          <w:sz w:val="24"/>
          <w:szCs w:val="24"/>
        </w:rPr>
        <w:t xml:space="preserve"> </w:t>
      </w:r>
      <w:r w:rsidR="000B7503">
        <w:rPr>
          <w:rFonts w:ascii="Times New Roman" w:hAnsi="Times New Roman"/>
          <w:sz w:val="24"/>
          <w:szCs w:val="24"/>
        </w:rPr>
        <w:t>Tuomiokapitulin tai piispan a</w:t>
      </w:r>
      <w:r w:rsidR="00AA2516">
        <w:rPr>
          <w:rFonts w:ascii="Times New Roman" w:hAnsi="Times New Roman"/>
          <w:sz w:val="24"/>
          <w:szCs w:val="24"/>
        </w:rPr>
        <w:t>loite seurakuntajaon muutoksesta</w:t>
      </w:r>
      <w:r w:rsidR="00245548">
        <w:rPr>
          <w:rFonts w:ascii="Times New Roman" w:hAnsi="Times New Roman"/>
          <w:sz w:val="24"/>
          <w:szCs w:val="24"/>
        </w:rPr>
        <w:t xml:space="preserve"> voi tarkoittaa seurakuntien yhdistämistä seurakuntayhtymässä saman kunnan alueella. Se voi tarkoittaa seurakuntien yhdistämistä myös silloin, kun seurakunnat ovat kukin yhden </w:t>
      </w:r>
      <w:r w:rsidR="00AA2516">
        <w:rPr>
          <w:rFonts w:ascii="Times New Roman" w:hAnsi="Times New Roman"/>
          <w:sz w:val="24"/>
          <w:szCs w:val="24"/>
        </w:rPr>
        <w:t xml:space="preserve">kokonaisen </w:t>
      </w:r>
      <w:r w:rsidR="00245548">
        <w:rPr>
          <w:rFonts w:ascii="Times New Roman" w:hAnsi="Times New Roman"/>
          <w:sz w:val="24"/>
          <w:szCs w:val="24"/>
        </w:rPr>
        <w:t xml:space="preserve">kunnan alueen </w:t>
      </w:r>
      <w:r w:rsidR="00245548">
        <w:rPr>
          <w:rFonts w:ascii="Times New Roman" w:hAnsi="Times New Roman"/>
          <w:sz w:val="24"/>
          <w:szCs w:val="24"/>
        </w:rPr>
        <w:lastRenderedPageBreak/>
        <w:t>käsittäviä itsenäisiä seurakuntia. Tällöin seurakuntaliitoksen seurauksena kaksi tai useampia seurakuntia yhdistetään yhdeksi seurakunnaksi.</w:t>
      </w:r>
      <w:r>
        <w:rPr>
          <w:rFonts w:ascii="Times New Roman" w:hAnsi="Times New Roman"/>
          <w:sz w:val="24"/>
          <w:szCs w:val="24"/>
        </w:rPr>
        <w:t xml:space="preserve"> </w:t>
      </w:r>
    </w:p>
    <w:p w:rsidR="00781A0D" w:rsidRDefault="000B7503"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t xml:space="preserve">Kuntarajan ylittävän seurakuntayhtymän muodostaminen </w:t>
      </w:r>
      <w:r w:rsidR="00763809">
        <w:rPr>
          <w:rFonts w:ascii="Times New Roman" w:hAnsi="Times New Roman"/>
          <w:sz w:val="24"/>
          <w:szCs w:val="24"/>
        </w:rPr>
        <w:t xml:space="preserve">sen sijaan </w:t>
      </w:r>
      <w:r>
        <w:rPr>
          <w:rFonts w:ascii="Times New Roman" w:hAnsi="Times New Roman"/>
          <w:sz w:val="24"/>
          <w:szCs w:val="24"/>
        </w:rPr>
        <w:t>on mahdollista vain siten, että seurakuntien kirkkovaltuustot päättävät seurakuntayhtymän perustamisesta hyväksymällä perussäännön ja seurakuntayhtymälle siirtyvästä omaisuudesta tehdyn luettelon (KL 11:4). Tuomiokapituli tai piispa ei voi tehdä aloitetta seurakuntayhtymän perustamisesta.</w:t>
      </w:r>
      <w:r w:rsidR="00AA2516">
        <w:rPr>
          <w:rFonts w:ascii="Times New Roman" w:hAnsi="Times New Roman"/>
          <w:sz w:val="24"/>
          <w:szCs w:val="24"/>
        </w:rPr>
        <w:t xml:space="preserve"> </w:t>
      </w:r>
    </w:p>
    <w:p w:rsidR="00781A0D" w:rsidRDefault="00773A95"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t>Tuomiokapitulin ja piispan käytettävissä on nykyisin</w:t>
      </w:r>
      <w:r w:rsidR="0020133A">
        <w:rPr>
          <w:rFonts w:ascii="Times New Roman" w:hAnsi="Times New Roman"/>
          <w:sz w:val="24"/>
          <w:szCs w:val="24"/>
        </w:rPr>
        <w:t xml:space="preserve"> </w:t>
      </w:r>
      <w:r>
        <w:rPr>
          <w:rFonts w:ascii="Times New Roman" w:hAnsi="Times New Roman"/>
          <w:sz w:val="24"/>
          <w:szCs w:val="24"/>
        </w:rPr>
        <w:t xml:space="preserve">vain </w:t>
      </w:r>
      <w:r w:rsidR="0020133A">
        <w:rPr>
          <w:rFonts w:ascii="Times New Roman" w:hAnsi="Times New Roman"/>
          <w:sz w:val="24"/>
          <w:szCs w:val="24"/>
        </w:rPr>
        <w:t xml:space="preserve">kirkkolain 13 luvun 1 §:n nojalla aloiteoikeus seurakuntajaon muuttamiseksi. </w:t>
      </w:r>
      <w:r w:rsidR="00781A0D">
        <w:rPr>
          <w:rFonts w:ascii="Times New Roman" w:hAnsi="Times New Roman"/>
          <w:sz w:val="24"/>
          <w:szCs w:val="24"/>
        </w:rPr>
        <w:t>Edustaja-aloitteella tähdätään siihen, että tuomiokapituli</w:t>
      </w:r>
      <w:r w:rsidR="000D645C">
        <w:rPr>
          <w:rFonts w:ascii="Times New Roman" w:hAnsi="Times New Roman"/>
          <w:sz w:val="24"/>
          <w:szCs w:val="24"/>
        </w:rPr>
        <w:t>lla</w:t>
      </w:r>
      <w:r w:rsidR="00D028CB">
        <w:rPr>
          <w:rFonts w:ascii="Times New Roman" w:hAnsi="Times New Roman"/>
          <w:sz w:val="24"/>
          <w:szCs w:val="24"/>
        </w:rPr>
        <w:t xml:space="preserve"> ja piispa</w:t>
      </w:r>
      <w:r w:rsidR="000D645C">
        <w:rPr>
          <w:rFonts w:ascii="Times New Roman" w:hAnsi="Times New Roman"/>
          <w:sz w:val="24"/>
          <w:szCs w:val="24"/>
        </w:rPr>
        <w:t>lla</w:t>
      </w:r>
      <w:r w:rsidR="00781A0D">
        <w:rPr>
          <w:rFonts w:ascii="Times New Roman" w:hAnsi="Times New Roman"/>
          <w:sz w:val="24"/>
          <w:szCs w:val="24"/>
        </w:rPr>
        <w:t xml:space="preserve"> voisi</w:t>
      </w:r>
      <w:r w:rsidR="000D645C">
        <w:rPr>
          <w:rFonts w:ascii="Times New Roman" w:hAnsi="Times New Roman"/>
          <w:sz w:val="24"/>
          <w:szCs w:val="24"/>
        </w:rPr>
        <w:t xml:space="preserve"> olla</w:t>
      </w:r>
      <w:r w:rsidR="00781A0D">
        <w:rPr>
          <w:rFonts w:ascii="Times New Roman" w:hAnsi="Times New Roman"/>
          <w:sz w:val="24"/>
          <w:szCs w:val="24"/>
        </w:rPr>
        <w:t xml:space="preserve"> seurakuntien taloudellisen tilanteen ja toiminnallisten seikkojen vuoksi </w:t>
      </w:r>
      <w:r w:rsidR="0020133A">
        <w:rPr>
          <w:rFonts w:ascii="Times New Roman" w:hAnsi="Times New Roman"/>
          <w:sz w:val="24"/>
          <w:szCs w:val="24"/>
        </w:rPr>
        <w:t>vastaavan</w:t>
      </w:r>
      <w:r w:rsidR="000D645C">
        <w:rPr>
          <w:rFonts w:ascii="Times New Roman" w:hAnsi="Times New Roman"/>
          <w:sz w:val="24"/>
          <w:szCs w:val="24"/>
        </w:rPr>
        <w:t>lain</w:t>
      </w:r>
      <w:r w:rsidR="00D028CB">
        <w:rPr>
          <w:rFonts w:ascii="Times New Roman" w:hAnsi="Times New Roman"/>
          <w:sz w:val="24"/>
          <w:szCs w:val="24"/>
        </w:rPr>
        <w:t>en</w:t>
      </w:r>
      <w:r w:rsidR="000D645C">
        <w:rPr>
          <w:rFonts w:ascii="Times New Roman" w:hAnsi="Times New Roman"/>
          <w:sz w:val="24"/>
          <w:szCs w:val="24"/>
        </w:rPr>
        <w:t xml:space="preserve"> aloiteoikeus</w:t>
      </w:r>
      <w:r w:rsidR="0020133A">
        <w:rPr>
          <w:rFonts w:ascii="Times New Roman" w:hAnsi="Times New Roman"/>
          <w:sz w:val="24"/>
          <w:szCs w:val="24"/>
        </w:rPr>
        <w:t xml:space="preserve"> </w:t>
      </w:r>
      <w:r w:rsidR="00781A0D">
        <w:rPr>
          <w:rFonts w:ascii="Times New Roman" w:hAnsi="Times New Roman"/>
          <w:sz w:val="24"/>
          <w:szCs w:val="24"/>
        </w:rPr>
        <w:t>seurakuntayhtymän pe</w:t>
      </w:r>
      <w:r>
        <w:rPr>
          <w:rFonts w:ascii="Times New Roman" w:hAnsi="Times New Roman"/>
          <w:sz w:val="24"/>
          <w:szCs w:val="24"/>
        </w:rPr>
        <w:t>rustamiseksi</w:t>
      </w:r>
      <w:r w:rsidR="0020133A">
        <w:rPr>
          <w:rFonts w:ascii="Times New Roman" w:hAnsi="Times New Roman"/>
          <w:sz w:val="24"/>
          <w:szCs w:val="24"/>
        </w:rPr>
        <w:t xml:space="preserve"> kuin si</w:t>
      </w:r>
      <w:r>
        <w:rPr>
          <w:rFonts w:ascii="Times New Roman" w:hAnsi="Times New Roman"/>
          <w:sz w:val="24"/>
          <w:szCs w:val="24"/>
        </w:rPr>
        <w:t xml:space="preserve">llä on </w:t>
      </w:r>
      <w:r w:rsidR="000D645C">
        <w:rPr>
          <w:rFonts w:ascii="Times New Roman" w:hAnsi="Times New Roman"/>
          <w:sz w:val="24"/>
          <w:szCs w:val="24"/>
        </w:rPr>
        <w:t xml:space="preserve">nyt </w:t>
      </w:r>
      <w:r>
        <w:rPr>
          <w:rFonts w:ascii="Times New Roman" w:hAnsi="Times New Roman"/>
          <w:sz w:val="24"/>
          <w:szCs w:val="24"/>
        </w:rPr>
        <w:t>seurakuntajaon muuttamiseksi</w:t>
      </w:r>
      <w:r w:rsidR="0020133A">
        <w:rPr>
          <w:rFonts w:ascii="Times New Roman" w:hAnsi="Times New Roman"/>
          <w:sz w:val="24"/>
          <w:szCs w:val="24"/>
        </w:rPr>
        <w:t>.</w:t>
      </w:r>
    </w:p>
    <w:p w:rsidR="00403D2F" w:rsidRDefault="00403D2F"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t>K</w:t>
      </w:r>
      <w:r w:rsidR="00773A95">
        <w:rPr>
          <w:rFonts w:ascii="Times New Roman" w:hAnsi="Times New Roman"/>
          <w:sz w:val="24"/>
          <w:szCs w:val="24"/>
        </w:rPr>
        <w:t xml:space="preserve">äsitys seurakuntayhtymän merkityksestä on aikojen kuluessa muuttunut. Nykyään seurakuntayhtymä nähdään mahdollisuutena saada hyötyä itsenäisten seurakuntien yhteistyöllä ilman pakkoa lakkauttaa seurakuntia. </w:t>
      </w:r>
    </w:p>
    <w:p w:rsidR="00403D2F" w:rsidRDefault="00403D2F"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lastRenderedPageBreak/>
        <w:t xml:space="preserve">Hallintovaliokunnan </w:t>
      </w:r>
      <w:r w:rsidR="00CB6966">
        <w:rPr>
          <w:rFonts w:ascii="Times New Roman" w:hAnsi="Times New Roman"/>
          <w:sz w:val="24"/>
          <w:szCs w:val="24"/>
        </w:rPr>
        <w:t>näkemyksen mukaan</w:t>
      </w:r>
      <w:r>
        <w:rPr>
          <w:rFonts w:ascii="Times New Roman" w:hAnsi="Times New Roman"/>
          <w:sz w:val="24"/>
          <w:szCs w:val="24"/>
        </w:rPr>
        <w:t xml:space="preserve"> tuomiokapitulin ja piispan mahdollisuus edistää seurakuntien yhteistyötä myös seurakuntayhtymän perustamisella on kannatettava. Tämä toteutuu riittävästi siten, että tuomiokapituli tai piispa voi </w:t>
      </w:r>
      <w:r w:rsidR="00CB6966">
        <w:rPr>
          <w:rFonts w:ascii="Times New Roman" w:hAnsi="Times New Roman"/>
          <w:sz w:val="24"/>
          <w:szCs w:val="24"/>
        </w:rPr>
        <w:t>edellyttää selvityksen tekemistä</w:t>
      </w:r>
      <w:r>
        <w:rPr>
          <w:rFonts w:ascii="Times New Roman" w:hAnsi="Times New Roman"/>
          <w:sz w:val="24"/>
          <w:szCs w:val="24"/>
        </w:rPr>
        <w:t xml:space="preserve"> seurakuntayhtymän mu</w:t>
      </w:r>
      <w:r w:rsidR="004A7129">
        <w:rPr>
          <w:rFonts w:ascii="Times New Roman" w:hAnsi="Times New Roman"/>
          <w:sz w:val="24"/>
          <w:szCs w:val="24"/>
        </w:rPr>
        <w:t>odostamis-, muuttamis- tai lakkauttamistarpeesta</w:t>
      </w:r>
      <w:r>
        <w:rPr>
          <w:rFonts w:ascii="Times New Roman" w:hAnsi="Times New Roman"/>
          <w:sz w:val="24"/>
          <w:szCs w:val="24"/>
        </w:rPr>
        <w:t>. Kun itsenäisten seurakuntien yhdistyminen seurakuntayhtymäksi usean kunnan alueella on nykyisten säännösten perusteella seurakuntien vapaassa harkinnassa, tätä periaatetta ei ole syytä muuttaa siten, että tuomiokapituli tai piispa voisi tehdä kirkkohallitukselle aloitteen seurakuntayhtymän perustamisesta</w:t>
      </w:r>
      <w:r w:rsidR="00DF0D8D">
        <w:rPr>
          <w:rFonts w:ascii="Times New Roman" w:hAnsi="Times New Roman"/>
          <w:sz w:val="24"/>
          <w:szCs w:val="24"/>
        </w:rPr>
        <w:t xml:space="preserve">. Sen sijaan tuomiokapitulille tai piispalle tulisi antaa </w:t>
      </w:r>
      <w:r w:rsidR="00EB0FBC">
        <w:rPr>
          <w:rFonts w:ascii="Times New Roman" w:hAnsi="Times New Roman"/>
          <w:sz w:val="24"/>
          <w:szCs w:val="24"/>
        </w:rPr>
        <w:t>aloiteoikeus selvityksen tekemiseksi</w:t>
      </w:r>
      <w:r w:rsidR="00DF0D8D">
        <w:rPr>
          <w:rFonts w:ascii="Times New Roman" w:hAnsi="Times New Roman"/>
          <w:sz w:val="24"/>
          <w:szCs w:val="24"/>
        </w:rPr>
        <w:t xml:space="preserve"> seurakuntayhtymän muodostamisen tarpeista ja edellytyksistä.</w:t>
      </w:r>
      <w:r w:rsidR="00B61AC8">
        <w:rPr>
          <w:rFonts w:ascii="Times New Roman" w:hAnsi="Times New Roman"/>
          <w:sz w:val="24"/>
          <w:szCs w:val="24"/>
        </w:rPr>
        <w:t xml:space="preserve"> </w:t>
      </w:r>
    </w:p>
    <w:p w:rsidR="00773A95" w:rsidRDefault="001E07BF"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t>Nykyisessä</w:t>
      </w:r>
      <w:r w:rsidR="00773A95">
        <w:rPr>
          <w:rFonts w:ascii="Times New Roman" w:hAnsi="Times New Roman"/>
          <w:sz w:val="24"/>
          <w:szCs w:val="24"/>
        </w:rPr>
        <w:t xml:space="preserve"> seurakuntajaon muutoksessa </w:t>
      </w:r>
      <w:r w:rsidR="00EB0FBC">
        <w:rPr>
          <w:rFonts w:ascii="Times New Roman" w:hAnsi="Times New Roman"/>
          <w:sz w:val="24"/>
          <w:szCs w:val="24"/>
        </w:rPr>
        <w:t>vähintään yksi</w:t>
      </w:r>
      <w:r w:rsidR="00773A95">
        <w:rPr>
          <w:rFonts w:ascii="Times New Roman" w:hAnsi="Times New Roman"/>
          <w:sz w:val="24"/>
          <w:szCs w:val="24"/>
        </w:rPr>
        <w:t xml:space="preserve"> seurakunnista lakkaa, kun seurakuntajaolla muodostetaan uusi kahden tai usea</w:t>
      </w:r>
      <w:r>
        <w:rPr>
          <w:rFonts w:ascii="Times New Roman" w:hAnsi="Times New Roman"/>
          <w:sz w:val="24"/>
          <w:szCs w:val="24"/>
        </w:rPr>
        <w:t>mman kunnan alueen</w:t>
      </w:r>
      <w:r w:rsidR="00773A95">
        <w:rPr>
          <w:rFonts w:ascii="Times New Roman" w:hAnsi="Times New Roman"/>
          <w:sz w:val="24"/>
          <w:szCs w:val="24"/>
        </w:rPr>
        <w:t xml:space="preserve"> käsittävä yksi seurakunta.</w:t>
      </w:r>
      <w:r>
        <w:rPr>
          <w:rFonts w:ascii="Times New Roman" w:hAnsi="Times New Roman"/>
          <w:sz w:val="24"/>
          <w:szCs w:val="24"/>
        </w:rPr>
        <w:t xml:space="preserve"> Seurakunnallisen paikallisidentiteetin kannalta tämä ei ole aina toivottavaa. Siksi olisi tarpeellista, että tuomiokapitulilla ja piispalla olisi mahdollisuus tehdä aloite paitsi seurakuntajaon muutoksesta myös </w:t>
      </w:r>
      <w:r w:rsidR="00DF0D8D">
        <w:rPr>
          <w:rFonts w:ascii="Times New Roman" w:hAnsi="Times New Roman"/>
          <w:sz w:val="24"/>
          <w:szCs w:val="24"/>
        </w:rPr>
        <w:t>aloite selvityksen tekemisestä seurakuntayhtymän perustamisen tarpeista ja edellytyksistä</w:t>
      </w:r>
      <w:r>
        <w:rPr>
          <w:rFonts w:ascii="Times New Roman" w:hAnsi="Times New Roman"/>
          <w:sz w:val="24"/>
          <w:szCs w:val="24"/>
        </w:rPr>
        <w:t xml:space="preserve">. Kokonaisuuden vuoksi aloiteoikeuden tulisi </w:t>
      </w:r>
      <w:r>
        <w:rPr>
          <w:rFonts w:ascii="Times New Roman" w:hAnsi="Times New Roman"/>
          <w:sz w:val="24"/>
          <w:szCs w:val="24"/>
        </w:rPr>
        <w:lastRenderedPageBreak/>
        <w:t>koskea</w:t>
      </w:r>
      <w:r w:rsidR="00763809">
        <w:rPr>
          <w:rFonts w:ascii="Times New Roman" w:hAnsi="Times New Roman"/>
          <w:sz w:val="24"/>
          <w:szCs w:val="24"/>
        </w:rPr>
        <w:t xml:space="preserve"> paitsi </w:t>
      </w:r>
      <w:r w:rsidR="00DF0D8D">
        <w:rPr>
          <w:rFonts w:ascii="Times New Roman" w:hAnsi="Times New Roman"/>
          <w:sz w:val="24"/>
          <w:szCs w:val="24"/>
        </w:rPr>
        <w:t xml:space="preserve">selvityksen tekemistä </w:t>
      </w:r>
      <w:r w:rsidR="00763809">
        <w:rPr>
          <w:rFonts w:ascii="Times New Roman" w:hAnsi="Times New Roman"/>
          <w:sz w:val="24"/>
          <w:szCs w:val="24"/>
        </w:rPr>
        <w:t>seurakuntayhtymän perustamis</w:t>
      </w:r>
      <w:r w:rsidR="00DF0D8D">
        <w:rPr>
          <w:rFonts w:ascii="Times New Roman" w:hAnsi="Times New Roman"/>
          <w:sz w:val="24"/>
          <w:szCs w:val="24"/>
        </w:rPr>
        <w:t>es</w:t>
      </w:r>
      <w:r w:rsidR="00763809">
        <w:rPr>
          <w:rFonts w:ascii="Times New Roman" w:hAnsi="Times New Roman"/>
          <w:sz w:val="24"/>
          <w:szCs w:val="24"/>
        </w:rPr>
        <w:t>ta</w:t>
      </w:r>
      <w:r>
        <w:rPr>
          <w:rFonts w:ascii="Times New Roman" w:hAnsi="Times New Roman"/>
          <w:sz w:val="24"/>
          <w:szCs w:val="24"/>
        </w:rPr>
        <w:t xml:space="preserve"> myös seurakuntayhtymän muuttamis</w:t>
      </w:r>
      <w:r w:rsidR="00DF0D8D">
        <w:rPr>
          <w:rFonts w:ascii="Times New Roman" w:hAnsi="Times New Roman"/>
          <w:sz w:val="24"/>
          <w:szCs w:val="24"/>
        </w:rPr>
        <w:t>es</w:t>
      </w:r>
      <w:r>
        <w:rPr>
          <w:rFonts w:ascii="Times New Roman" w:hAnsi="Times New Roman"/>
          <w:sz w:val="24"/>
          <w:szCs w:val="24"/>
        </w:rPr>
        <w:t>ta tai lakkauttamis</w:t>
      </w:r>
      <w:r w:rsidR="00DF0D8D">
        <w:rPr>
          <w:rFonts w:ascii="Times New Roman" w:hAnsi="Times New Roman"/>
          <w:sz w:val="24"/>
          <w:szCs w:val="24"/>
        </w:rPr>
        <w:t>es</w:t>
      </w:r>
      <w:r>
        <w:rPr>
          <w:rFonts w:ascii="Times New Roman" w:hAnsi="Times New Roman"/>
          <w:sz w:val="24"/>
          <w:szCs w:val="24"/>
        </w:rPr>
        <w:t>ta.</w:t>
      </w:r>
    </w:p>
    <w:p w:rsidR="0020133A" w:rsidRDefault="000B1333"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t>Hallintovaliokunnan mielestä tuomiokapitulin</w:t>
      </w:r>
      <w:r w:rsidR="00763809">
        <w:rPr>
          <w:rFonts w:ascii="Times New Roman" w:hAnsi="Times New Roman"/>
          <w:sz w:val="24"/>
          <w:szCs w:val="24"/>
        </w:rPr>
        <w:t xml:space="preserve"> ja piispan</w:t>
      </w:r>
      <w:r w:rsidR="007931BD">
        <w:rPr>
          <w:rFonts w:ascii="Times New Roman" w:hAnsi="Times New Roman"/>
          <w:sz w:val="24"/>
          <w:szCs w:val="24"/>
        </w:rPr>
        <w:t xml:space="preserve"> aloiteoikeus</w:t>
      </w:r>
      <w:r>
        <w:rPr>
          <w:rFonts w:ascii="Times New Roman" w:hAnsi="Times New Roman"/>
          <w:sz w:val="24"/>
          <w:szCs w:val="24"/>
        </w:rPr>
        <w:t xml:space="preserve"> </w:t>
      </w:r>
      <w:r w:rsidR="00EB0FBC">
        <w:rPr>
          <w:rFonts w:ascii="Times New Roman" w:hAnsi="Times New Roman"/>
          <w:sz w:val="24"/>
          <w:szCs w:val="24"/>
        </w:rPr>
        <w:t>selvityksen tekemisestä</w:t>
      </w:r>
      <w:r w:rsidR="007931BD">
        <w:rPr>
          <w:rFonts w:ascii="Times New Roman" w:hAnsi="Times New Roman"/>
          <w:sz w:val="24"/>
          <w:szCs w:val="24"/>
        </w:rPr>
        <w:t xml:space="preserve"> </w:t>
      </w:r>
      <w:r>
        <w:rPr>
          <w:rFonts w:ascii="Times New Roman" w:hAnsi="Times New Roman"/>
          <w:sz w:val="24"/>
          <w:szCs w:val="24"/>
        </w:rPr>
        <w:t>seurakuntayhtymän perustamiseksi</w:t>
      </w:r>
      <w:r w:rsidR="001E07BF">
        <w:rPr>
          <w:rFonts w:ascii="Times New Roman" w:hAnsi="Times New Roman"/>
          <w:sz w:val="24"/>
          <w:szCs w:val="24"/>
        </w:rPr>
        <w:t xml:space="preserve">, </w:t>
      </w:r>
      <w:r w:rsidR="001E07BF" w:rsidRPr="001E07BF">
        <w:rPr>
          <w:rFonts w:ascii="Times New Roman" w:hAnsi="Times New Roman"/>
          <w:sz w:val="24"/>
          <w:szCs w:val="24"/>
        </w:rPr>
        <w:t>muuttamiseksi</w:t>
      </w:r>
      <w:r w:rsidRPr="001E07BF">
        <w:rPr>
          <w:rFonts w:ascii="Times New Roman" w:hAnsi="Times New Roman"/>
          <w:sz w:val="24"/>
          <w:szCs w:val="24"/>
        </w:rPr>
        <w:t xml:space="preserve"> tai lakkauttamiseksi</w:t>
      </w:r>
      <w:r w:rsidR="00EB0FBC">
        <w:rPr>
          <w:rFonts w:ascii="Times New Roman" w:hAnsi="Times New Roman"/>
          <w:sz w:val="24"/>
          <w:szCs w:val="24"/>
        </w:rPr>
        <w:t xml:space="preserve"> pitää</w:t>
      </w:r>
      <w:r>
        <w:rPr>
          <w:rFonts w:ascii="Times New Roman" w:hAnsi="Times New Roman"/>
          <w:sz w:val="24"/>
          <w:szCs w:val="24"/>
        </w:rPr>
        <w:t xml:space="preserve"> toteuttaa kiireellisesti. Hiippakuntien kokemuksena on, että </w:t>
      </w:r>
      <w:r w:rsidR="00763809">
        <w:rPr>
          <w:rFonts w:ascii="Times New Roman" w:hAnsi="Times New Roman"/>
          <w:sz w:val="24"/>
          <w:szCs w:val="24"/>
        </w:rPr>
        <w:t xml:space="preserve">talousvaikeuksissa olevien </w:t>
      </w:r>
      <w:r>
        <w:rPr>
          <w:rFonts w:ascii="Times New Roman" w:hAnsi="Times New Roman"/>
          <w:sz w:val="24"/>
          <w:szCs w:val="24"/>
        </w:rPr>
        <w:t xml:space="preserve">seurakuntien </w:t>
      </w:r>
      <w:r w:rsidR="00763809">
        <w:rPr>
          <w:rFonts w:ascii="Times New Roman" w:hAnsi="Times New Roman"/>
          <w:sz w:val="24"/>
          <w:szCs w:val="24"/>
        </w:rPr>
        <w:t>voi olla vaikeaa löytää</w:t>
      </w:r>
      <w:r>
        <w:rPr>
          <w:rFonts w:ascii="Times New Roman" w:hAnsi="Times New Roman"/>
          <w:sz w:val="24"/>
          <w:szCs w:val="24"/>
        </w:rPr>
        <w:t xml:space="preserve"> yhteistyökumppania lähellä olevista vauraammista seurakunnista. Nimenomaan tällaisiin tilanteisiin tarvitaan tuomiokapitulille </w:t>
      </w:r>
      <w:r w:rsidR="000D645C">
        <w:rPr>
          <w:rFonts w:ascii="Times New Roman" w:hAnsi="Times New Roman"/>
          <w:sz w:val="24"/>
          <w:szCs w:val="24"/>
        </w:rPr>
        <w:t xml:space="preserve">nykyistä monipuolisempia </w:t>
      </w:r>
      <w:r>
        <w:rPr>
          <w:rFonts w:ascii="Times New Roman" w:hAnsi="Times New Roman"/>
          <w:sz w:val="24"/>
          <w:szCs w:val="24"/>
        </w:rPr>
        <w:t>työvälineitä</w:t>
      </w:r>
      <w:r w:rsidR="00763809">
        <w:rPr>
          <w:rFonts w:ascii="Times New Roman" w:hAnsi="Times New Roman"/>
          <w:sz w:val="24"/>
          <w:szCs w:val="24"/>
        </w:rPr>
        <w:t xml:space="preserve"> yhteistyön edistämiseksi.</w:t>
      </w:r>
      <w:r>
        <w:rPr>
          <w:rFonts w:ascii="Times New Roman" w:hAnsi="Times New Roman"/>
          <w:sz w:val="24"/>
          <w:szCs w:val="24"/>
        </w:rPr>
        <w:t xml:space="preserve"> </w:t>
      </w:r>
    </w:p>
    <w:p w:rsidR="000B1333" w:rsidRDefault="00EA5DC7"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t xml:space="preserve">Hallintovaliokunnan mielestä </w:t>
      </w:r>
      <w:r w:rsidR="001E07BF">
        <w:rPr>
          <w:rFonts w:ascii="Times New Roman" w:hAnsi="Times New Roman"/>
          <w:sz w:val="24"/>
          <w:szCs w:val="24"/>
        </w:rPr>
        <w:t xml:space="preserve">säännösten </w:t>
      </w:r>
      <w:r>
        <w:rPr>
          <w:rFonts w:ascii="Times New Roman" w:hAnsi="Times New Roman"/>
          <w:sz w:val="24"/>
          <w:szCs w:val="24"/>
        </w:rPr>
        <w:t>m</w:t>
      </w:r>
      <w:r w:rsidR="001E07BF">
        <w:rPr>
          <w:rFonts w:ascii="Times New Roman" w:hAnsi="Times New Roman"/>
          <w:sz w:val="24"/>
          <w:szCs w:val="24"/>
        </w:rPr>
        <w:t>uutostarpeet ovat siinä määrin suppeita, että ne</w:t>
      </w:r>
      <w:r w:rsidR="000B1333">
        <w:rPr>
          <w:rFonts w:ascii="Times New Roman" w:hAnsi="Times New Roman"/>
          <w:sz w:val="24"/>
          <w:szCs w:val="24"/>
        </w:rPr>
        <w:t xml:space="preserve"> tulisi valmistella kevään 2016 kirkolliskokouksen päätettäväksi.</w:t>
      </w:r>
    </w:p>
    <w:p w:rsidR="00781A0D" w:rsidRPr="00A31D6C" w:rsidRDefault="000B1333"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sidRPr="00A86E08">
        <w:rPr>
          <w:rFonts w:ascii="Times New Roman" w:hAnsi="Times New Roman"/>
          <w:sz w:val="24"/>
          <w:szCs w:val="24"/>
        </w:rPr>
        <w:t xml:space="preserve">Hallintovaliokunta ei kannata </w:t>
      </w:r>
      <w:r w:rsidR="000D645C" w:rsidRPr="00A86E08">
        <w:rPr>
          <w:rFonts w:ascii="Times New Roman" w:hAnsi="Times New Roman"/>
          <w:sz w:val="24"/>
          <w:szCs w:val="24"/>
        </w:rPr>
        <w:t xml:space="preserve">aloitteen </w:t>
      </w:r>
      <w:r w:rsidRPr="00A86E08">
        <w:rPr>
          <w:rFonts w:ascii="Times New Roman" w:hAnsi="Times New Roman"/>
          <w:sz w:val="24"/>
          <w:szCs w:val="24"/>
        </w:rPr>
        <w:t>sitä ehdotusta, että selvitettäisiin yleisiä taloudellisia kriteerejä, joiden täytyttyä seurakunta tai seurakunnat voidaan velvoittaa seurakuntaliitokseen tai liittymään olemassa olevaan tai muodostettavaan seurakuntayhtymään.</w:t>
      </w:r>
      <w:r w:rsidR="0020133A" w:rsidRPr="00A86E08">
        <w:rPr>
          <w:rFonts w:ascii="Times New Roman" w:hAnsi="Times New Roman"/>
          <w:sz w:val="24"/>
          <w:szCs w:val="24"/>
        </w:rPr>
        <w:t xml:space="preserve"> </w:t>
      </w:r>
      <w:r w:rsidRPr="00A86E08">
        <w:rPr>
          <w:rFonts w:ascii="Times New Roman" w:hAnsi="Times New Roman"/>
          <w:sz w:val="24"/>
          <w:szCs w:val="24"/>
        </w:rPr>
        <w:t xml:space="preserve">Hallintovaliokunnan mielestä </w:t>
      </w:r>
      <w:r w:rsidRPr="00A86E08">
        <w:rPr>
          <w:rFonts w:ascii="Times New Roman" w:hAnsi="Times New Roman"/>
          <w:sz w:val="24"/>
          <w:szCs w:val="24"/>
        </w:rPr>
        <w:lastRenderedPageBreak/>
        <w:t>on v</w:t>
      </w:r>
      <w:r w:rsidR="0020133A" w:rsidRPr="00A86E08">
        <w:rPr>
          <w:rFonts w:ascii="Times New Roman" w:hAnsi="Times New Roman"/>
          <w:sz w:val="24"/>
          <w:szCs w:val="24"/>
        </w:rPr>
        <w:t>aikea löytää kaikkiin tilanteisiin sopivia</w:t>
      </w:r>
      <w:r w:rsidR="000D645C">
        <w:rPr>
          <w:rFonts w:ascii="Times New Roman" w:hAnsi="Times New Roman"/>
          <w:sz w:val="24"/>
          <w:szCs w:val="24"/>
        </w:rPr>
        <w:t xml:space="preserve"> yleisiä</w:t>
      </w:r>
      <w:r w:rsidR="0020133A" w:rsidRPr="00A86E08">
        <w:rPr>
          <w:rFonts w:ascii="Times New Roman" w:hAnsi="Times New Roman"/>
          <w:sz w:val="24"/>
          <w:szCs w:val="24"/>
        </w:rPr>
        <w:t xml:space="preserve"> kriteerejä. Arviointi</w:t>
      </w:r>
      <w:r w:rsidRPr="00A86E08">
        <w:rPr>
          <w:rFonts w:ascii="Times New Roman" w:hAnsi="Times New Roman"/>
          <w:sz w:val="24"/>
          <w:szCs w:val="24"/>
        </w:rPr>
        <w:t xml:space="preserve"> tulee pikemmin</w:t>
      </w:r>
      <w:r w:rsidR="001E07BF">
        <w:rPr>
          <w:rFonts w:ascii="Times New Roman" w:hAnsi="Times New Roman"/>
          <w:sz w:val="24"/>
          <w:szCs w:val="24"/>
        </w:rPr>
        <w:t xml:space="preserve"> tehdä</w:t>
      </w:r>
      <w:r w:rsidR="0020133A" w:rsidRPr="00A86E08">
        <w:rPr>
          <w:rFonts w:ascii="Times New Roman" w:hAnsi="Times New Roman"/>
          <w:sz w:val="24"/>
          <w:szCs w:val="24"/>
        </w:rPr>
        <w:t xml:space="preserve"> tapauskohtaisen harkinnan perusteella.</w:t>
      </w:r>
    </w:p>
    <w:p w:rsidR="00781A0D" w:rsidRPr="00A31D6C" w:rsidRDefault="00781A0D"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E67DFF">
      <w:pPr>
        <w:jc w:val="both"/>
        <w:rPr>
          <w:rFonts w:ascii="Times New Roman" w:hAnsi="Times New Roman"/>
          <w:b/>
          <w:bCs/>
          <w:sz w:val="24"/>
          <w:szCs w:val="24"/>
        </w:rPr>
      </w:pPr>
      <w:r w:rsidRPr="00A31D6C">
        <w:rPr>
          <w:rFonts w:ascii="Times New Roman" w:hAnsi="Times New Roman"/>
          <w:b/>
          <w:bCs/>
          <w:sz w:val="24"/>
          <w:szCs w:val="24"/>
        </w:rPr>
        <w:t>3. Hallintovaliokunnan esitys</w:t>
      </w:r>
    </w:p>
    <w:p w:rsidR="00781A0D" w:rsidRPr="00A31D6C" w:rsidRDefault="001F360B" w:rsidP="00A8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t>H</w:t>
      </w:r>
      <w:r w:rsidR="00781A0D" w:rsidRPr="00A31D6C">
        <w:rPr>
          <w:rFonts w:ascii="Times New Roman" w:hAnsi="Times New Roman"/>
          <w:sz w:val="24"/>
          <w:szCs w:val="24"/>
        </w:rPr>
        <w:t xml:space="preserve">allintovaliokunta esittää, että kirkolliskokous </w:t>
      </w:r>
      <w:r>
        <w:rPr>
          <w:rFonts w:ascii="Times New Roman" w:hAnsi="Times New Roman"/>
          <w:sz w:val="24"/>
          <w:szCs w:val="24"/>
        </w:rPr>
        <w:t>antaa</w:t>
      </w:r>
      <w:r w:rsidR="00781A0D" w:rsidRPr="00A31D6C">
        <w:rPr>
          <w:rFonts w:ascii="Times New Roman" w:hAnsi="Times New Roman"/>
          <w:sz w:val="24"/>
          <w:szCs w:val="24"/>
        </w:rPr>
        <w:t xml:space="preserve"> </w:t>
      </w:r>
      <w:r w:rsidR="00A86E08">
        <w:rPr>
          <w:rFonts w:ascii="Times New Roman" w:hAnsi="Times New Roman"/>
          <w:sz w:val="24"/>
          <w:szCs w:val="24"/>
        </w:rPr>
        <w:t>kirkkohallitukselle</w:t>
      </w:r>
      <w:r w:rsidR="007F1519">
        <w:rPr>
          <w:rFonts w:ascii="Times New Roman" w:hAnsi="Times New Roman"/>
          <w:sz w:val="24"/>
          <w:szCs w:val="24"/>
        </w:rPr>
        <w:t xml:space="preserve"> tehtäväksi</w:t>
      </w:r>
      <w:r w:rsidR="00A86E08">
        <w:rPr>
          <w:rFonts w:ascii="Times New Roman" w:hAnsi="Times New Roman"/>
          <w:sz w:val="24"/>
          <w:szCs w:val="24"/>
        </w:rPr>
        <w:t xml:space="preserve"> </w:t>
      </w:r>
      <w:r w:rsidR="007F1519">
        <w:rPr>
          <w:rFonts w:ascii="Times New Roman" w:hAnsi="Times New Roman"/>
          <w:sz w:val="24"/>
          <w:szCs w:val="24"/>
        </w:rPr>
        <w:t>valmistella</w:t>
      </w:r>
      <w:r w:rsidR="00A86E08">
        <w:rPr>
          <w:rFonts w:ascii="Times New Roman" w:hAnsi="Times New Roman"/>
          <w:sz w:val="24"/>
          <w:szCs w:val="24"/>
        </w:rPr>
        <w:t xml:space="preserve"> kevään 2016 kirkolliskokoukselle tarvittavat kirkkolain ja kirkkojärjestyksen muutokset, jolla</w:t>
      </w:r>
      <w:r w:rsidR="007F1519">
        <w:rPr>
          <w:rFonts w:ascii="Times New Roman" w:hAnsi="Times New Roman"/>
          <w:sz w:val="24"/>
          <w:szCs w:val="24"/>
        </w:rPr>
        <w:t xml:space="preserve"> piispalle</w:t>
      </w:r>
      <w:r w:rsidR="001E07BF">
        <w:rPr>
          <w:rFonts w:ascii="Times New Roman" w:hAnsi="Times New Roman"/>
          <w:sz w:val="24"/>
          <w:szCs w:val="24"/>
        </w:rPr>
        <w:t xml:space="preserve"> ja</w:t>
      </w:r>
      <w:r w:rsidR="00A86E08">
        <w:rPr>
          <w:rFonts w:ascii="Times New Roman" w:hAnsi="Times New Roman"/>
          <w:sz w:val="24"/>
          <w:szCs w:val="24"/>
        </w:rPr>
        <w:t xml:space="preserve"> tuomiokapitulille annetaan aloiteoikeus</w:t>
      </w:r>
      <w:r w:rsidR="007931BD">
        <w:rPr>
          <w:rFonts w:ascii="Times New Roman" w:hAnsi="Times New Roman"/>
          <w:sz w:val="24"/>
          <w:szCs w:val="24"/>
        </w:rPr>
        <w:t xml:space="preserve"> selvityksen tekemisestä</w:t>
      </w:r>
      <w:r w:rsidR="00A86E08">
        <w:rPr>
          <w:rFonts w:ascii="Times New Roman" w:hAnsi="Times New Roman"/>
          <w:sz w:val="24"/>
          <w:szCs w:val="24"/>
        </w:rPr>
        <w:t xml:space="preserve"> seurakuntayhtymän perustamiseksi</w:t>
      </w:r>
      <w:r w:rsidR="001E07BF">
        <w:rPr>
          <w:rFonts w:ascii="Times New Roman" w:hAnsi="Times New Roman"/>
          <w:sz w:val="24"/>
          <w:szCs w:val="24"/>
        </w:rPr>
        <w:t xml:space="preserve">, </w:t>
      </w:r>
      <w:r w:rsidR="001E07BF" w:rsidRPr="001E07BF">
        <w:rPr>
          <w:rFonts w:ascii="Times New Roman" w:hAnsi="Times New Roman"/>
          <w:sz w:val="24"/>
          <w:szCs w:val="24"/>
        </w:rPr>
        <w:t>muuttamiseksi</w:t>
      </w:r>
      <w:r w:rsidR="00A86E08" w:rsidRPr="001E07BF">
        <w:rPr>
          <w:rFonts w:ascii="Times New Roman" w:hAnsi="Times New Roman"/>
          <w:sz w:val="24"/>
          <w:szCs w:val="24"/>
        </w:rPr>
        <w:t xml:space="preserve"> ja lakkauttamiseksi.</w:t>
      </w:r>
    </w:p>
    <w:p w:rsidR="00781A0D" w:rsidRPr="00A31D6C" w:rsidRDefault="00781A0D" w:rsidP="004D7E56">
      <w:pPr>
        <w:ind w:firstLine="720"/>
        <w:jc w:val="both"/>
        <w:rPr>
          <w:rFonts w:ascii="Times New Roman" w:hAnsi="Times New Roman"/>
          <w:sz w:val="24"/>
          <w:szCs w:val="24"/>
        </w:rPr>
      </w:pPr>
    </w:p>
    <w:p w:rsidR="00781A0D" w:rsidRPr="00A31D6C" w:rsidRDefault="00781A0D" w:rsidP="004D7E56">
      <w:pPr>
        <w:ind w:firstLine="720"/>
        <w:jc w:val="both"/>
        <w:rPr>
          <w:rFonts w:ascii="Times New Roman" w:hAnsi="Times New Roman"/>
          <w:sz w:val="24"/>
          <w:szCs w:val="24"/>
        </w:rPr>
      </w:pPr>
    </w:p>
    <w:p w:rsidR="00781A0D" w:rsidRPr="00A31D6C" w:rsidRDefault="00A86E08" w:rsidP="004D7E56">
      <w:pPr>
        <w:ind w:firstLine="720"/>
        <w:jc w:val="both"/>
        <w:rPr>
          <w:rFonts w:ascii="Times New Roman" w:hAnsi="Times New Roman"/>
          <w:sz w:val="24"/>
          <w:szCs w:val="24"/>
        </w:rPr>
      </w:pPr>
      <w:r w:rsidRPr="00A86E08">
        <w:rPr>
          <w:rFonts w:ascii="Times New Roman" w:hAnsi="Times New Roman"/>
          <w:sz w:val="24"/>
          <w:szCs w:val="24"/>
        </w:rPr>
        <w:t>Turussa 4</w:t>
      </w:r>
      <w:r w:rsidR="00781A0D" w:rsidRPr="00A86E08">
        <w:rPr>
          <w:rFonts w:ascii="Times New Roman" w:hAnsi="Times New Roman"/>
          <w:sz w:val="24"/>
          <w:szCs w:val="24"/>
        </w:rPr>
        <w:t>.11.2015</w:t>
      </w: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sidRPr="00A31D6C">
        <w:rPr>
          <w:rFonts w:ascii="Times New Roman" w:hAnsi="Times New Roman"/>
          <w:sz w:val="24"/>
          <w:szCs w:val="24"/>
        </w:rPr>
        <w:t>Hallintovaliokunnan puolesta</w:t>
      </w: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sidRPr="00A31D6C">
        <w:rPr>
          <w:rFonts w:ascii="Times New Roman" w:hAnsi="Times New Roman"/>
          <w:sz w:val="24"/>
          <w:szCs w:val="24"/>
        </w:rPr>
        <w:tab/>
        <w:t>Tapio Luoma</w:t>
      </w:r>
      <w:r w:rsidRPr="00A31D6C">
        <w:rPr>
          <w:rFonts w:ascii="Times New Roman" w:hAnsi="Times New Roman"/>
          <w:sz w:val="24"/>
          <w:szCs w:val="24"/>
        </w:rPr>
        <w:tab/>
      </w:r>
      <w:r w:rsidRPr="00A31D6C">
        <w:rPr>
          <w:rFonts w:ascii="Times New Roman" w:hAnsi="Times New Roman"/>
          <w:sz w:val="24"/>
          <w:szCs w:val="24"/>
        </w:rPr>
        <w:tab/>
      </w:r>
      <w:r w:rsidRPr="00A31D6C">
        <w:rPr>
          <w:rFonts w:ascii="Times New Roman" w:hAnsi="Times New Roman"/>
          <w:sz w:val="24"/>
          <w:szCs w:val="24"/>
        </w:rPr>
        <w:tab/>
        <w:t>Timo von Boehm</w:t>
      </w: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sidRPr="00A31D6C">
        <w:rPr>
          <w:rFonts w:ascii="Times New Roman" w:hAnsi="Times New Roman"/>
          <w:sz w:val="24"/>
          <w:szCs w:val="24"/>
        </w:rPr>
        <w:tab/>
        <w:t>puheenjohtaja</w:t>
      </w:r>
      <w:r w:rsidRPr="00A31D6C">
        <w:rPr>
          <w:rFonts w:ascii="Times New Roman" w:hAnsi="Times New Roman"/>
          <w:sz w:val="24"/>
          <w:szCs w:val="24"/>
        </w:rPr>
        <w:tab/>
      </w:r>
      <w:r w:rsidRPr="00A31D6C">
        <w:rPr>
          <w:rFonts w:ascii="Times New Roman" w:hAnsi="Times New Roman"/>
          <w:sz w:val="24"/>
          <w:szCs w:val="24"/>
        </w:rPr>
        <w:tab/>
      </w:r>
      <w:r w:rsidRPr="00A31D6C">
        <w:rPr>
          <w:rFonts w:ascii="Times New Roman" w:hAnsi="Times New Roman"/>
          <w:sz w:val="24"/>
          <w:szCs w:val="24"/>
        </w:rPr>
        <w:tab/>
        <w:t>sihteeri</w:t>
      </w: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1E07BF" w:rsidRPr="00916705" w:rsidRDefault="001E07BF" w:rsidP="001E0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r w:rsidRPr="00916705">
        <w:rPr>
          <w:rFonts w:ascii="Times New Roman" w:hAnsi="Times New Roman"/>
          <w:sz w:val="24"/>
          <w:szCs w:val="24"/>
        </w:rPr>
        <w:t>Asian käsittelyyn ovat ottaneet osaa puheenjohtaja Luoma sekä jäse</w:t>
      </w:r>
      <w:r>
        <w:rPr>
          <w:rFonts w:ascii="Times New Roman" w:hAnsi="Times New Roman"/>
          <w:sz w:val="24"/>
          <w:szCs w:val="24"/>
        </w:rPr>
        <w:t>net Aakko, Ala-Kapee-Hakulinen</w:t>
      </w:r>
      <w:r w:rsidRPr="00916705">
        <w:rPr>
          <w:rFonts w:ascii="Times New Roman" w:hAnsi="Times New Roman"/>
          <w:sz w:val="24"/>
          <w:szCs w:val="24"/>
        </w:rPr>
        <w:t xml:space="preserve">, Huomo, Härkönen, M. Jalava, Malinen, Niemi-Aro, Nivala, Perttula, Pihlava, E. Pitkänen, Salo, Sipola, Vikström ja Väistö, </w:t>
      </w:r>
      <w:r>
        <w:rPr>
          <w:rFonts w:ascii="Times New Roman" w:hAnsi="Times New Roman"/>
          <w:sz w:val="24"/>
          <w:szCs w:val="24"/>
        </w:rPr>
        <w:t>Weuro</w:t>
      </w:r>
      <w:r w:rsidRPr="00916705">
        <w:rPr>
          <w:rFonts w:ascii="Times New Roman" w:hAnsi="Times New Roman"/>
          <w:sz w:val="24"/>
          <w:szCs w:val="24"/>
        </w:rPr>
        <w:t>.</w:t>
      </w:r>
      <w:r w:rsidRPr="00916705">
        <w:rPr>
          <w:sz w:val="24"/>
          <w:szCs w:val="24"/>
        </w:rPr>
        <w:t xml:space="preserve"> </w:t>
      </w:r>
    </w:p>
    <w:p w:rsidR="00781A0D" w:rsidRPr="00093103" w:rsidRDefault="007D7982" w:rsidP="007D7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r>
        <w:rPr>
          <w:sz w:val="24"/>
          <w:szCs w:val="24"/>
        </w:rPr>
        <w:t xml:space="preserve"> </w:t>
      </w:r>
    </w:p>
    <w:p w:rsidR="00781A0D" w:rsidRPr="00C91895" w:rsidRDefault="00781A0D" w:rsidP="00C91895">
      <w:pPr>
        <w:rPr>
          <w:b/>
          <w:sz w:val="24"/>
          <w:szCs w:val="24"/>
        </w:rPr>
      </w:pPr>
    </w:p>
    <w:sectPr w:rsidR="00781A0D" w:rsidRPr="00C91895" w:rsidSect="00F46E24">
      <w:headerReference w:type="default" r:id="rId7"/>
      <w:type w:val="continuous"/>
      <w:pgSz w:w="11906" w:h="16838"/>
      <w:pgMar w:top="1417" w:right="1134" w:bottom="1417" w:left="1418" w:header="708" w:footer="708" w:gutter="0"/>
      <w:cols w:space="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B4" w:rsidRDefault="000A10B4" w:rsidP="000A10B4">
      <w:pPr>
        <w:spacing w:after="0" w:line="240" w:lineRule="auto"/>
      </w:pPr>
      <w:r>
        <w:separator/>
      </w:r>
    </w:p>
  </w:endnote>
  <w:endnote w:type="continuationSeparator" w:id="0">
    <w:p w:rsidR="000A10B4" w:rsidRDefault="000A10B4" w:rsidP="000A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B4" w:rsidRDefault="000A10B4" w:rsidP="000A10B4">
      <w:pPr>
        <w:spacing w:after="0" w:line="240" w:lineRule="auto"/>
      </w:pPr>
      <w:r>
        <w:separator/>
      </w:r>
    </w:p>
  </w:footnote>
  <w:footnote w:type="continuationSeparator" w:id="0">
    <w:p w:rsidR="000A10B4" w:rsidRDefault="000A10B4" w:rsidP="000A1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646854"/>
      <w:docPartObj>
        <w:docPartGallery w:val="Page Numbers (Top of Page)"/>
        <w:docPartUnique/>
      </w:docPartObj>
    </w:sdtPr>
    <w:sdtEndPr/>
    <w:sdtContent>
      <w:p w:rsidR="000A10B4" w:rsidRDefault="000A10B4">
        <w:pPr>
          <w:pStyle w:val="Yltunniste"/>
          <w:jc w:val="right"/>
        </w:pPr>
        <w:r>
          <w:fldChar w:fldCharType="begin"/>
        </w:r>
        <w:r>
          <w:instrText>PAGE   \* MERGEFORMAT</w:instrText>
        </w:r>
        <w:r>
          <w:fldChar w:fldCharType="separate"/>
        </w:r>
        <w:r w:rsidR="006F253D">
          <w:rPr>
            <w:noProof/>
          </w:rPr>
          <w:t>2</w:t>
        </w:r>
        <w:r>
          <w:fldChar w:fldCharType="end"/>
        </w:r>
      </w:p>
    </w:sdtContent>
  </w:sdt>
  <w:p w:rsidR="000A10B4" w:rsidRDefault="000A10B4">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3DF8"/>
    <w:multiLevelType w:val="hybridMultilevel"/>
    <w:tmpl w:val="0A54B17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5C613AFA"/>
    <w:multiLevelType w:val="hybridMultilevel"/>
    <w:tmpl w:val="8D0A32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6A2F68B1"/>
    <w:multiLevelType w:val="hybridMultilevel"/>
    <w:tmpl w:val="BC6E7A4A"/>
    <w:lvl w:ilvl="0" w:tplc="70C0F500">
      <w:start w:val="1"/>
      <w:numFmt w:val="decimal"/>
      <w:lvlText w:val="%1)"/>
      <w:lvlJc w:val="left"/>
      <w:pPr>
        <w:tabs>
          <w:tab w:val="num" w:pos="1080"/>
        </w:tabs>
        <w:ind w:left="1080" w:hanging="360"/>
      </w:pPr>
      <w:rPr>
        <w:rFonts w:cs="Times New Roman" w:hint="default"/>
      </w:rPr>
    </w:lvl>
    <w:lvl w:ilvl="1" w:tplc="040B0019" w:tentative="1">
      <w:start w:val="1"/>
      <w:numFmt w:val="lowerLetter"/>
      <w:lvlText w:val="%2."/>
      <w:lvlJc w:val="left"/>
      <w:pPr>
        <w:tabs>
          <w:tab w:val="num" w:pos="1800"/>
        </w:tabs>
        <w:ind w:left="1800" w:hanging="360"/>
      </w:pPr>
      <w:rPr>
        <w:rFonts w:cs="Times New Roman"/>
      </w:rPr>
    </w:lvl>
    <w:lvl w:ilvl="2" w:tplc="040B001B" w:tentative="1">
      <w:start w:val="1"/>
      <w:numFmt w:val="lowerRoman"/>
      <w:lvlText w:val="%3."/>
      <w:lvlJc w:val="right"/>
      <w:pPr>
        <w:tabs>
          <w:tab w:val="num" w:pos="2520"/>
        </w:tabs>
        <w:ind w:left="2520" w:hanging="180"/>
      </w:pPr>
      <w:rPr>
        <w:rFonts w:cs="Times New Roman"/>
      </w:rPr>
    </w:lvl>
    <w:lvl w:ilvl="3" w:tplc="040B000F" w:tentative="1">
      <w:start w:val="1"/>
      <w:numFmt w:val="decimal"/>
      <w:lvlText w:val="%4."/>
      <w:lvlJc w:val="left"/>
      <w:pPr>
        <w:tabs>
          <w:tab w:val="num" w:pos="3240"/>
        </w:tabs>
        <w:ind w:left="3240" w:hanging="360"/>
      </w:pPr>
      <w:rPr>
        <w:rFonts w:cs="Times New Roman"/>
      </w:rPr>
    </w:lvl>
    <w:lvl w:ilvl="4" w:tplc="040B0019" w:tentative="1">
      <w:start w:val="1"/>
      <w:numFmt w:val="lowerLetter"/>
      <w:lvlText w:val="%5."/>
      <w:lvlJc w:val="left"/>
      <w:pPr>
        <w:tabs>
          <w:tab w:val="num" w:pos="3960"/>
        </w:tabs>
        <w:ind w:left="3960" w:hanging="360"/>
      </w:pPr>
      <w:rPr>
        <w:rFonts w:cs="Times New Roman"/>
      </w:rPr>
    </w:lvl>
    <w:lvl w:ilvl="5" w:tplc="040B001B" w:tentative="1">
      <w:start w:val="1"/>
      <w:numFmt w:val="lowerRoman"/>
      <w:lvlText w:val="%6."/>
      <w:lvlJc w:val="right"/>
      <w:pPr>
        <w:tabs>
          <w:tab w:val="num" w:pos="4680"/>
        </w:tabs>
        <w:ind w:left="4680" w:hanging="180"/>
      </w:pPr>
      <w:rPr>
        <w:rFonts w:cs="Times New Roman"/>
      </w:rPr>
    </w:lvl>
    <w:lvl w:ilvl="6" w:tplc="040B000F" w:tentative="1">
      <w:start w:val="1"/>
      <w:numFmt w:val="decimal"/>
      <w:lvlText w:val="%7."/>
      <w:lvlJc w:val="left"/>
      <w:pPr>
        <w:tabs>
          <w:tab w:val="num" w:pos="5400"/>
        </w:tabs>
        <w:ind w:left="5400" w:hanging="360"/>
      </w:pPr>
      <w:rPr>
        <w:rFonts w:cs="Times New Roman"/>
      </w:rPr>
    </w:lvl>
    <w:lvl w:ilvl="7" w:tplc="040B0019" w:tentative="1">
      <w:start w:val="1"/>
      <w:numFmt w:val="lowerLetter"/>
      <w:lvlText w:val="%8."/>
      <w:lvlJc w:val="left"/>
      <w:pPr>
        <w:tabs>
          <w:tab w:val="num" w:pos="6120"/>
        </w:tabs>
        <w:ind w:left="6120" w:hanging="360"/>
      </w:pPr>
      <w:rPr>
        <w:rFonts w:cs="Times New Roman"/>
      </w:rPr>
    </w:lvl>
    <w:lvl w:ilvl="8" w:tplc="040B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03"/>
    <w:rsid w:val="00093103"/>
    <w:rsid w:val="000A10B4"/>
    <w:rsid w:val="000B1333"/>
    <w:rsid w:val="000B7503"/>
    <w:rsid w:val="000C513F"/>
    <w:rsid w:val="000D19DB"/>
    <w:rsid w:val="000D32EF"/>
    <w:rsid w:val="000D645C"/>
    <w:rsid w:val="00107C45"/>
    <w:rsid w:val="00147464"/>
    <w:rsid w:val="001500DD"/>
    <w:rsid w:val="001E07BF"/>
    <w:rsid w:val="001F360B"/>
    <w:rsid w:val="0020133A"/>
    <w:rsid w:val="00245548"/>
    <w:rsid w:val="002653B8"/>
    <w:rsid w:val="00267F46"/>
    <w:rsid w:val="002A37F8"/>
    <w:rsid w:val="00317CA5"/>
    <w:rsid w:val="00321E23"/>
    <w:rsid w:val="0039564E"/>
    <w:rsid w:val="003D7EFD"/>
    <w:rsid w:val="003E0EBC"/>
    <w:rsid w:val="00403D2F"/>
    <w:rsid w:val="00446BB7"/>
    <w:rsid w:val="004A7129"/>
    <w:rsid w:val="004B3F14"/>
    <w:rsid w:val="004C1F92"/>
    <w:rsid w:val="004D7E56"/>
    <w:rsid w:val="00516243"/>
    <w:rsid w:val="0069238C"/>
    <w:rsid w:val="006F253D"/>
    <w:rsid w:val="00710CFC"/>
    <w:rsid w:val="00740B71"/>
    <w:rsid w:val="00763809"/>
    <w:rsid w:val="00773A95"/>
    <w:rsid w:val="00781A0D"/>
    <w:rsid w:val="007931BD"/>
    <w:rsid w:val="007B53B8"/>
    <w:rsid w:val="007D7982"/>
    <w:rsid w:val="007F1519"/>
    <w:rsid w:val="008B7BC0"/>
    <w:rsid w:val="009160A4"/>
    <w:rsid w:val="00933B59"/>
    <w:rsid w:val="00935C8E"/>
    <w:rsid w:val="00957147"/>
    <w:rsid w:val="00983EC9"/>
    <w:rsid w:val="00A31D6C"/>
    <w:rsid w:val="00A86E08"/>
    <w:rsid w:val="00AA2516"/>
    <w:rsid w:val="00AA7562"/>
    <w:rsid w:val="00AD11C8"/>
    <w:rsid w:val="00B23C21"/>
    <w:rsid w:val="00B61AC8"/>
    <w:rsid w:val="00BA3A00"/>
    <w:rsid w:val="00BF1B1A"/>
    <w:rsid w:val="00C85930"/>
    <w:rsid w:val="00C91895"/>
    <w:rsid w:val="00CB6966"/>
    <w:rsid w:val="00CC1172"/>
    <w:rsid w:val="00D028CB"/>
    <w:rsid w:val="00D80C15"/>
    <w:rsid w:val="00D82568"/>
    <w:rsid w:val="00DF0D8D"/>
    <w:rsid w:val="00E67DFF"/>
    <w:rsid w:val="00E85802"/>
    <w:rsid w:val="00EA5DC7"/>
    <w:rsid w:val="00EB0FBC"/>
    <w:rsid w:val="00EC65B8"/>
    <w:rsid w:val="00EE7733"/>
    <w:rsid w:val="00F23268"/>
    <w:rsid w:val="00F3133A"/>
    <w:rsid w:val="00F46E24"/>
    <w:rsid w:val="00F977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0078096E-0569-4E08-B0D8-57881402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9564E"/>
    <w:pPr>
      <w:spacing w:after="160" w:line="259" w:lineRule="auto"/>
    </w:pPr>
    <w:rPr>
      <w:lang w:eastAsia="en-US"/>
    </w:rPr>
  </w:style>
  <w:style w:type="paragraph" w:styleId="Otsikko5">
    <w:name w:val="heading 5"/>
    <w:basedOn w:val="Normaali"/>
    <w:next w:val="Normaali"/>
    <w:link w:val="Otsikko5Char"/>
    <w:uiPriority w:val="99"/>
    <w:qFormat/>
    <w:rsid w:val="00E67DFF"/>
    <w:pPr>
      <w:keepNext/>
      <w:keepLines/>
      <w:tabs>
        <w:tab w:val="left" w:pos="0"/>
        <w:tab w:val="left" w:pos="1297"/>
        <w:tab w:val="left" w:pos="2596"/>
        <w:tab w:val="left" w:pos="3894"/>
        <w:tab w:val="left" w:pos="5191"/>
        <w:tab w:val="left" w:pos="6490"/>
        <w:tab w:val="left" w:pos="7788"/>
      </w:tabs>
      <w:autoSpaceDE w:val="0"/>
      <w:autoSpaceDN w:val="0"/>
      <w:adjustRightInd w:val="0"/>
      <w:spacing w:after="0" w:line="287" w:lineRule="auto"/>
      <w:jc w:val="both"/>
      <w:outlineLvl w:val="4"/>
    </w:pPr>
    <w:rPr>
      <w:rFonts w:ascii="Baskerville Old Face" w:eastAsia="Times New Roman" w:hAnsi="Baskerville Old Face"/>
      <w:b/>
      <w:bCs/>
      <w:sz w:val="28"/>
      <w:szCs w:val="2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9"/>
    <w:locked/>
    <w:rsid w:val="00E67DFF"/>
    <w:rPr>
      <w:rFonts w:ascii="Baskerville Old Face" w:hAnsi="Baskerville Old Face" w:cs="Times New Roman"/>
      <w:b/>
      <w:bCs/>
      <w:sz w:val="28"/>
      <w:szCs w:val="28"/>
      <w:lang w:eastAsia="fi-FI"/>
    </w:rPr>
  </w:style>
  <w:style w:type="paragraph" w:styleId="Seliteteksti">
    <w:name w:val="Balloon Text"/>
    <w:basedOn w:val="Normaali"/>
    <w:link w:val="SelitetekstiChar"/>
    <w:uiPriority w:val="99"/>
    <w:semiHidden/>
    <w:rsid w:val="0009310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locked/>
    <w:rsid w:val="00093103"/>
    <w:rPr>
      <w:rFonts w:ascii="Segoe UI" w:hAnsi="Segoe UI" w:cs="Segoe UI"/>
      <w:sz w:val="18"/>
      <w:szCs w:val="18"/>
    </w:rPr>
  </w:style>
  <w:style w:type="paragraph" w:styleId="Leipteksti3">
    <w:name w:val="Body Text 3"/>
    <w:basedOn w:val="Normaali"/>
    <w:link w:val="Leipteksti3Char"/>
    <w:uiPriority w:val="99"/>
    <w:semiHidden/>
    <w:rsid w:val="00E67DFF"/>
    <w:pPr>
      <w:widowControl w:val="0"/>
      <w:autoSpaceDE w:val="0"/>
      <w:autoSpaceDN w:val="0"/>
      <w:adjustRightInd w:val="0"/>
      <w:spacing w:after="0" w:line="240" w:lineRule="auto"/>
    </w:pPr>
    <w:rPr>
      <w:rFonts w:ascii="Times New Roman" w:eastAsia="Times New Roman" w:hAnsi="Times New Roman"/>
      <w:b/>
      <w:bCs/>
      <w:sz w:val="24"/>
      <w:szCs w:val="24"/>
      <w:lang w:val="en-US" w:eastAsia="fi-FI"/>
    </w:rPr>
  </w:style>
  <w:style w:type="character" w:customStyle="1" w:styleId="Leipteksti3Char">
    <w:name w:val="Leipäteksti 3 Char"/>
    <w:basedOn w:val="Kappaleenoletusfontti"/>
    <w:link w:val="Leipteksti3"/>
    <w:uiPriority w:val="99"/>
    <w:semiHidden/>
    <w:locked/>
    <w:rsid w:val="00E67DFF"/>
    <w:rPr>
      <w:rFonts w:ascii="Times New Roman" w:hAnsi="Times New Roman" w:cs="Times New Roman"/>
      <w:b/>
      <w:bCs/>
      <w:sz w:val="24"/>
      <w:szCs w:val="24"/>
      <w:lang w:val="en-US" w:eastAsia="fi-FI"/>
    </w:rPr>
  </w:style>
  <w:style w:type="paragraph" w:styleId="Luettelokappale">
    <w:name w:val="List Paragraph"/>
    <w:basedOn w:val="Normaali"/>
    <w:uiPriority w:val="99"/>
    <w:qFormat/>
    <w:rsid w:val="00A31D6C"/>
    <w:pPr>
      <w:ind w:left="720"/>
      <w:contextualSpacing/>
    </w:pPr>
  </w:style>
  <w:style w:type="paragraph" w:styleId="Yltunniste">
    <w:name w:val="header"/>
    <w:basedOn w:val="Normaali"/>
    <w:link w:val="YltunnisteChar"/>
    <w:uiPriority w:val="99"/>
    <w:unhideWhenUsed/>
    <w:rsid w:val="000A10B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A10B4"/>
    <w:rPr>
      <w:lang w:eastAsia="en-US"/>
    </w:rPr>
  </w:style>
  <w:style w:type="paragraph" w:styleId="Alatunniste">
    <w:name w:val="footer"/>
    <w:basedOn w:val="Normaali"/>
    <w:link w:val="AlatunnisteChar"/>
    <w:uiPriority w:val="99"/>
    <w:unhideWhenUsed/>
    <w:rsid w:val="000A10B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A10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452">
      <w:bodyDiv w:val="1"/>
      <w:marLeft w:val="0"/>
      <w:marRight w:val="0"/>
      <w:marTop w:val="0"/>
      <w:marBottom w:val="0"/>
      <w:divBdr>
        <w:top w:val="none" w:sz="0" w:space="0" w:color="auto"/>
        <w:left w:val="none" w:sz="0" w:space="0" w:color="auto"/>
        <w:bottom w:val="none" w:sz="0" w:space="0" w:color="auto"/>
        <w:right w:val="none" w:sz="0" w:space="0" w:color="auto"/>
      </w:divBdr>
    </w:div>
    <w:div w:id="6006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5994</Characters>
  <Application>Microsoft Office Word</Application>
  <DocSecurity>4</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oppilas</dc:creator>
  <cp:keywords/>
  <dc:description/>
  <cp:lastModifiedBy>Riitala Mia (Kirkkohallitus)</cp:lastModifiedBy>
  <cp:revision>2</cp:revision>
  <cp:lastPrinted>2015-05-12T11:34:00Z</cp:lastPrinted>
  <dcterms:created xsi:type="dcterms:W3CDTF">2015-11-05T08:21:00Z</dcterms:created>
  <dcterms:modified xsi:type="dcterms:W3CDTF">2015-11-05T08:21:00Z</dcterms:modified>
</cp:coreProperties>
</file>